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026" w:rsidRPr="008B582E" w:rsidRDefault="00705026" w:rsidP="008B582E">
      <w:pPr>
        <w:pStyle w:val="Default"/>
        <w:spacing w:line="276" w:lineRule="auto"/>
        <w:jc w:val="center"/>
        <w:rPr>
          <w:sz w:val="28"/>
          <w:szCs w:val="28"/>
        </w:rPr>
      </w:pPr>
    </w:p>
    <w:p w:rsidR="008B582E" w:rsidRDefault="008B582E" w:rsidP="008B582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B582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Набор участников программы ДПО «Сопровождение коллективно-индивидуальных образовательных </w:t>
      </w:r>
      <w:proofErr w:type="gramStart"/>
      <w:r w:rsidRPr="008B582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маршрутов</w:t>
      </w:r>
      <w:proofErr w:type="gramEnd"/>
      <w:r w:rsidRPr="008B582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в общем и дополнительном образовании»</w:t>
      </w:r>
    </w:p>
    <w:p w:rsidR="008B582E" w:rsidRPr="008B582E" w:rsidRDefault="008B582E" w:rsidP="008B582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705026" w:rsidRPr="008B582E" w:rsidRDefault="008B582E" w:rsidP="008B582E">
      <w:pPr>
        <w:jc w:val="both"/>
        <w:rPr>
          <w:rFonts w:ascii="Times New Roman" w:hAnsi="Times New Roman" w:cs="Times New Roman"/>
          <w:b/>
          <w:color w:val="070715"/>
          <w:sz w:val="28"/>
          <w:szCs w:val="28"/>
        </w:rPr>
      </w:pPr>
      <w:proofErr w:type="spellStart"/>
      <w:r w:rsidRPr="008B582E">
        <w:rPr>
          <w:rFonts w:ascii="Times New Roman" w:hAnsi="Times New Roman" w:cs="Times New Roman"/>
          <w:b/>
          <w:color w:val="070715"/>
          <w:sz w:val="28"/>
          <w:szCs w:val="28"/>
        </w:rPr>
        <w:t>РАНХиГС</w:t>
      </w:r>
      <w:proofErr w:type="spellEnd"/>
      <w:r w:rsidRPr="008B582E">
        <w:rPr>
          <w:rFonts w:ascii="Times New Roman" w:hAnsi="Times New Roman" w:cs="Times New Roman"/>
          <w:b/>
          <w:color w:val="070715"/>
          <w:sz w:val="28"/>
          <w:szCs w:val="28"/>
        </w:rPr>
        <w:t xml:space="preserve"> объявляет набор участников программы дополнительного профессионального образования (повышения квалификации) «Сопровождение коллективно-индивидуальных образовательных </w:t>
      </w:r>
      <w:proofErr w:type="gramStart"/>
      <w:r w:rsidRPr="008B582E">
        <w:rPr>
          <w:rFonts w:ascii="Times New Roman" w:hAnsi="Times New Roman" w:cs="Times New Roman"/>
          <w:b/>
          <w:color w:val="070715"/>
          <w:sz w:val="28"/>
          <w:szCs w:val="28"/>
        </w:rPr>
        <w:t>маршрутов</w:t>
      </w:r>
      <w:proofErr w:type="gramEnd"/>
      <w:r w:rsidRPr="008B582E">
        <w:rPr>
          <w:rFonts w:ascii="Times New Roman" w:hAnsi="Times New Roman" w:cs="Times New Roman"/>
          <w:b/>
          <w:color w:val="070715"/>
          <w:sz w:val="28"/>
          <w:szCs w:val="28"/>
        </w:rPr>
        <w:t xml:space="preserve"> в общем и дополнительном образовании».</w:t>
      </w:r>
    </w:p>
    <w:p w:rsidR="008B582E" w:rsidRPr="008B582E" w:rsidRDefault="008B582E" w:rsidP="008B582E">
      <w:pPr>
        <w:jc w:val="both"/>
        <w:rPr>
          <w:rFonts w:ascii="Times New Roman" w:hAnsi="Times New Roman" w:cs="Times New Roman"/>
          <w:color w:val="070715"/>
          <w:sz w:val="28"/>
          <w:szCs w:val="28"/>
        </w:rPr>
      </w:pP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 xml:space="preserve">В рамках реализации программы стратегического академического лидерства «Приоритет-2030» ФГБОУ </w:t>
      </w:r>
      <w:proofErr w:type="gramStart"/>
      <w:r w:rsidRPr="008B582E">
        <w:rPr>
          <w:color w:val="000000"/>
          <w:sz w:val="28"/>
          <w:szCs w:val="28"/>
        </w:rPr>
        <w:t>ВО</w:t>
      </w:r>
      <w:proofErr w:type="gramEnd"/>
      <w:r w:rsidRPr="008B582E">
        <w:rPr>
          <w:color w:val="000000"/>
          <w:sz w:val="28"/>
          <w:szCs w:val="28"/>
        </w:rPr>
        <w:t xml:space="preserve"> «Российская академия народного хозяйства и государственной службы при Президенте Российской Федерации» (далее – </w:t>
      </w:r>
      <w:proofErr w:type="spellStart"/>
      <w:r w:rsidRPr="008B582E">
        <w:rPr>
          <w:color w:val="000000"/>
          <w:sz w:val="28"/>
          <w:szCs w:val="28"/>
        </w:rPr>
        <w:t>РАНХиГС</w:t>
      </w:r>
      <w:proofErr w:type="spellEnd"/>
      <w:r w:rsidRPr="008B582E">
        <w:rPr>
          <w:color w:val="000000"/>
          <w:sz w:val="28"/>
          <w:szCs w:val="28"/>
        </w:rPr>
        <w:t>) объявляет набор участников программы дополнительного профессионального образования (повышения квалификации) </w:t>
      </w:r>
      <w:r w:rsidRPr="008B582E">
        <w:rPr>
          <w:rStyle w:val="a4"/>
          <w:color w:val="000000"/>
          <w:sz w:val="28"/>
          <w:szCs w:val="28"/>
        </w:rPr>
        <w:t>«Сопровождение коллективно-индивидуальных образовательных маршрутов в общем и дополнительном образовании» </w:t>
      </w:r>
      <w:r w:rsidRPr="008B582E">
        <w:rPr>
          <w:color w:val="000000"/>
          <w:sz w:val="28"/>
          <w:szCs w:val="28"/>
        </w:rPr>
        <w:t>(далее – ДПО ПК «СКИОМ»).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 xml:space="preserve">ДПО ПК «СКИОМ» </w:t>
      </w:r>
      <w:proofErr w:type="spellStart"/>
      <w:r w:rsidRPr="008B582E">
        <w:rPr>
          <w:color w:val="000000"/>
          <w:sz w:val="28"/>
          <w:szCs w:val="28"/>
        </w:rPr>
        <w:t>направленна</w:t>
      </w:r>
      <w:proofErr w:type="spellEnd"/>
      <w:r w:rsidRPr="008B582E">
        <w:rPr>
          <w:color w:val="000000"/>
          <w:sz w:val="28"/>
          <w:szCs w:val="28"/>
        </w:rPr>
        <w:t xml:space="preserve"> на подготовку высококвалифицированных специалистов по сопровождению самоопределения и самореализации учащихся, построению индивидуальных и коллективных образовательных маршрутов.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>К участию в ДПО ПК «СКИОМ» приглашаются представители образовательных организаций общего и дополнительного образования, а также представителей региональных и муниципальных органов управления образования, методических центров, институтов развития образования. Приглашаем к участию в ДПО ПК «СКИОМ» 3–4 человека от образовательной организации (директор / заместитель директора и 2 – 3 педагога).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 xml:space="preserve">В рамках ДПО ПК «СКИОМ» изучаются подход и практики работы с самоопределением и развитием </w:t>
      </w:r>
      <w:proofErr w:type="spellStart"/>
      <w:r w:rsidRPr="008B582E">
        <w:rPr>
          <w:color w:val="000000"/>
          <w:sz w:val="28"/>
          <w:szCs w:val="28"/>
        </w:rPr>
        <w:t>надпредметных</w:t>
      </w:r>
      <w:proofErr w:type="spellEnd"/>
      <w:r w:rsidRPr="008B582E">
        <w:rPr>
          <w:color w:val="000000"/>
          <w:sz w:val="28"/>
          <w:szCs w:val="28"/>
        </w:rPr>
        <w:t xml:space="preserve"> компетенций непосредственно внутри образовательного процесса, что не требует дополнительных часов </w:t>
      </w:r>
      <w:proofErr w:type="gramStart"/>
      <w:r w:rsidRPr="008B582E">
        <w:rPr>
          <w:color w:val="000000"/>
          <w:sz w:val="28"/>
          <w:szCs w:val="28"/>
        </w:rPr>
        <w:t>и(</w:t>
      </w:r>
      <w:proofErr w:type="gramEnd"/>
      <w:r w:rsidRPr="008B582E">
        <w:rPr>
          <w:color w:val="000000"/>
          <w:sz w:val="28"/>
          <w:szCs w:val="28"/>
        </w:rPr>
        <w:t xml:space="preserve">или) ставок на такую деятельность. Коллективная направленность практик обеспечивает осознанную работу с социализацией и </w:t>
      </w:r>
      <w:proofErr w:type="spellStart"/>
      <w:r w:rsidRPr="008B582E">
        <w:rPr>
          <w:color w:val="000000"/>
          <w:sz w:val="28"/>
          <w:szCs w:val="28"/>
        </w:rPr>
        <w:t>командообразованием</w:t>
      </w:r>
      <w:proofErr w:type="spellEnd"/>
      <w:r w:rsidRPr="008B582E">
        <w:rPr>
          <w:color w:val="000000"/>
          <w:sz w:val="28"/>
          <w:szCs w:val="28"/>
        </w:rPr>
        <w:t xml:space="preserve"> в классных коллективах, способствует созданию благоприятной социальной обстановки в школе, дает возможность каждому учащемуся реализовать себя и получить признание одноклассников.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lastRenderedPageBreak/>
        <w:t xml:space="preserve">ДПО ПК «СКИОМ» реализуется с сочетанием форм: </w:t>
      </w:r>
      <w:proofErr w:type="spellStart"/>
      <w:r w:rsidRPr="008B582E">
        <w:rPr>
          <w:color w:val="000000"/>
          <w:sz w:val="28"/>
          <w:szCs w:val="28"/>
        </w:rPr>
        <w:t>очно</w:t>
      </w:r>
      <w:proofErr w:type="spellEnd"/>
      <w:r w:rsidRPr="008B582E">
        <w:rPr>
          <w:color w:val="000000"/>
          <w:sz w:val="28"/>
          <w:szCs w:val="28"/>
        </w:rPr>
        <w:t xml:space="preserve"> с применением дистанционных образовательных технологий и заочно с применением дистанционных образовательных технологий (</w:t>
      </w:r>
      <w:proofErr w:type="spellStart"/>
      <w:r w:rsidRPr="008B582E">
        <w:rPr>
          <w:color w:val="000000"/>
          <w:sz w:val="28"/>
          <w:szCs w:val="28"/>
        </w:rPr>
        <w:t>очно-онлайн</w:t>
      </w:r>
      <w:proofErr w:type="spellEnd"/>
      <w:r w:rsidRPr="008B582E">
        <w:rPr>
          <w:color w:val="000000"/>
          <w:sz w:val="28"/>
          <w:szCs w:val="28"/>
        </w:rPr>
        <w:t>: семинары и практикумы, заочно: асинхронное изучение лекционного материала, самостоятельная работа с дистанционным сопровождением).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 xml:space="preserve">Трудоемкость программы – 26 недель, 6 модулей, 288 </w:t>
      </w:r>
      <w:proofErr w:type="spellStart"/>
      <w:r w:rsidRPr="008B582E">
        <w:rPr>
          <w:color w:val="000000"/>
          <w:sz w:val="28"/>
          <w:szCs w:val="28"/>
        </w:rPr>
        <w:t>ак.ч</w:t>
      </w:r>
      <w:proofErr w:type="spellEnd"/>
      <w:r w:rsidRPr="008B582E">
        <w:rPr>
          <w:color w:val="000000"/>
          <w:sz w:val="28"/>
          <w:szCs w:val="28"/>
        </w:rPr>
        <w:t xml:space="preserve">. (лекции – 94 </w:t>
      </w:r>
      <w:proofErr w:type="spellStart"/>
      <w:r w:rsidRPr="008B582E">
        <w:rPr>
          <w:color w:val="000000"/>
          <w:sz w:val="28"/>
          <w:szCs w:val="28"/>
        </w:rPr>
        <w:t>ак.ч</w:t>
      </w:r>
      <w:proofErr w:type="spellEnd"/>
      <w:r w:rsidRPr="008B582E">
        <w:rPr>
          <w:color w:val="000000"/>
          <w:sz w:val="28"/>
          <w:szCs w:val="28"/>
        </w:rPr>
        <w:t xml:space="preserve">., практические занятия – 80 </w:t>
      </w:r>
      <w:proofErr w:type="spellStart"/>
      <w:r w:rsidRPr="008B582E">
        <w:rPr>
          <w:color w:val="000000"/>
          <w:sz w:val="28"/>
          <w:szCs w:val="28"/>
        </w:rPr>
        <w:t>ак.ч</w:t>
      </w:r>
      <w:proofErr w:type="spellEnd"/>
      <w:r w:rsidRPr="008B582E">
        <w:rPr>
          <w:color w:val="000000"/>
          <w:sz w:val="28"/>
          <w:szCs w:val="28"/>
        </w:rPr>
        <w:t xml:space="preserve">., самостоятельная работа – 108 </w:t>
      </w:r>
      <w:proofErr w:type="spellStart"/>
      <w:r w:rsidRPr="008B582E">
        <w:rPr>
          <w:color w:val="000000"/>
          <w:sz w:val="28"/>
          <w:szCs w:val="28"/>
        </w:rPr>
        <w:t>ак</w:t>
      </w:r>
      <w:proofErr w:type="gramStart"/>
      <w:r w:rsidRPr="008B582E">
        <w:rPr>
          <w:color w:val="000000"/>
          <w:sz w:val="28"/>
          <w:szCs w:val="28"/>
        </w:rPr>
        <w:t>.ч</w:t>
      </w:r>
      <w:proofErr w:type="spellEnd"/>
      <w:proofErr w:type="gramEnd"/>
      <w:r w:rsidRPr="008B582E">
        <w:rPr>
          <w:color w:val="000000"/>
          <w:sz w:val="28"/>
          <w:szCs w:val="28"/>
        </w:rPr>
        <w:t xml:space="preserve">, итоговая аттестация – 6 </w:t>
      </w:r>
      <w:proofErr w:type="spellStart"/>
      <w:r w:rsidRPr="008B582E">
        <w:rPr>
          <w:color w:val="000000"/>
          <w:sz w:val="28"/>
          <w:szCs w:val="28"/>
        </w:rPr>
        <w:t>ак.ч</w:t>
      </w:r>
      <w:proofErr w:type="spellEnd"/>
      <w:r w:rsidRPr="008B582E">
        <w:rPr>
          <w:color w:val="000000"/>
          <w:sz w:val="28"/>
          <w:szCs w:val="28"/>
        </w:rPr>
        <w:t>).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gramStart"/>
      <w:r w:rsidRPr="008B582E">
        <w:rPr>
          <w:color w:val="000000"/>
          <w:sz w:val="28"/>
          <w:szCs w:val="28"/>
        </w:rPr>
        <w:t>Обучение по программе</w:t>
      </w:r>
      <w:proofErr w:type="gramEnd"/>
      <w:r w:rsidRPr="008B582E">
        <w:rPr>
          <w:color w:val="000000"/>
          <w:sz w:val="28"/>
          <w:szCs w:val="28"/>
        </w:rPr>
        <w:t xml:space="preserve"> ДПОТПК «СКИОМ» </w:t>
      </w:r>
      <w:r w:rsidRPr="008B582E">
        <w:rPr>
          <w:rStyle w:val="a4"/>
          <w:color w:val="000000"/>
          <w:sz w:val="28"/>
          <w:szCs w:val="28"/>
        </w:rPr>
        <w:t>бесплатно</w:t>
      </w:r>
      <w:r w:rsidRPr="008B582E">
        <w:rPr>
          <w:color w:val="000000"/>
          <w:sz w:val="28"/>
          <w:szCs w:val="28"/>
        </w:rPr>
        <w:t>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>Сроки реализации ДПО ПК «СКИОМ» – </w:t>
      </w:r>
      <w:r w:rsidRPr="008B582E">
        <w:rPr>
          <w:rStyle w:val="a4"/>
          <w:color w:val="000000"/>
          <w:sz w:val="28"/>
          <w:szCs w:val="28"/>
        </w:rPr>
        <w:t>апрель – ноябрь 2022г</w:t>
      </w:r>
      <w:r w:rsidRPr="008B582E">
        <w:rPr>
          <w:color w:val="000000"/>
          <w:sz w:val="28"/>
          <w:szCs w:val="28"/>
        </w:rPr>
        <w:t>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>Отбор на программу осуществляется по результатам мотивировочного эссе и образовательного микромодуля.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 xml:space="preserve">Участникам ДПО ПК «СКИОМ», успешно прошедшим итоговую аттестацию, выдается удостоверение о повышении квалификации </w:t>
      </w:r>
      <w:proofErr w:type="spellStart"/>
      <w:r w:rsidRPr="008B582E">
        <w:rPr>
          <w:color w:val="000000"/>
          <w:sz w:val="28"/>
          <w:szCs w:val="28"/>
        </w:rPr>
        <w:t>РАНХиГС</w:t>
      </w:r>
      <w:proofErr w:type="spellEnd"/>
      <w:r w:rsidRPr="008B582E">
        <w:rPr>
          <w:color w:val="000000"/>
          <w:sz w:val="28"/>
          <w:szCs w:val="28"/>
        </w:rPr>
        <w:t>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>Регистрация и дополнительная информация о ДПО ПК «СКИОМ» – </w:t>
      </w:r>
      <w:hyperlink r:id="rId4" w:history="1">
        <w:r w:rsidRPr="008B582E">
          <w:rPr>
            <w:rStyle w:val="a5"/>
            <w:color w:val="D75B5B"/>
            <w:sz w:val="28"/>
            <w:szCs w:val="28"/>
          </w:rPr>
          <w:t>на сайте</w:t>
        </w:r>
      </w:hyperlink>
      <w:r w:rsidRPr="008B582E">
        <w:rPr>
          <w:color w:val="000000"/>
          <w:sz w:val="28"/>
          <w:szCs w:val="28"/>
        </w:rPr>
        <w:t> (раздел «СКИОМ»).</w:t>
      </w:r>
    </w:p>
    <w:p w:rsidR="008B582E" w:rsidRPr="008B582E" w:rsidRDefault="008B582E" w:rsidP="008B582E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8B582E">
        <w:rPr>
          <w:color w:val="000000"/>
          <w:sz w:val="28"/>
          <w:szCs w:val="28"/>
        </w:rPr>
        <w:t xml:space="preserve">Контактное лицо для дополнительной информации: Макарова Анна Вячеславовна, ведущий специалист Школы антропологии будущего ИОН </w:t>
      </w:r>
      <w:proofErr w:type="spellStart"/>
      <w:r w:rsidRPr="008B582E">
        <w:rPr>
          <w:color w:val="000000"/>
          <w:sz w:val="28"/>
          <w:szCs w:val="28"/>
        </w:rPr>
        <w:t>РАНХиГС</w:t>
      </w:r>
      <w:proofErr w:type="spellEnd"/>
      <w:r w:rsidRPr="008B582E">
        <w:rPr>
          <w:color w:val="000000"/>
          <w:sz w:val="28"/>
          <w:szCs w:val="28"/>
        </w:rPr>
        <w:t xml:space="preserve">: </w:t>
      </w:r>
      <w:proofErr w:type="spellStart"/>
      <w:r w:rsidRPr="008B582E">
        <w:rPr>
          <w:color w:val="000000"/>
          <w:sz w:val="28"/>
          <w:szCs w:val="28"/>
        </w:rPr>
        <w:t>dt@ranepa.ru</w:t>
      </w:r>
      <w:proofErr w:type="spellEnd"/>
      <w:r w:rsidRPr="008B582E">
        <w:rPr>
          <w:color w:val="000000"/>
          <w:sz w:val="28"/>
          <w:szCs w:val="28"/>
        </w:rPr>
        <w:t>, +7(495) 127-01-19.</w:t>
      </w:r>
    </w:p>
    <w:p w:rsidR="008B582E" w:rsidRPr="008B582E" w:rsidRDefault="008B582E" w:rsidP="008B582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B582E" w:rsidRPr="008B582E" w:rsidSect="0000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05026"/>
    <w:rsid w:val="0000430A"/>
    <w:rsid w:val="00704982"/>
    <w:rsid w:val="00705026"/>
    <w:rsid w:val="008B5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30A"/>
  </w:style>
  <w:style w:type="paragraph" w:styleId="1">
    <w:name w:val="heading 1"/>
    <w:basedOn w:val="a"/>
    <w:link w:val="10"/>
    <w:uiPriority w:val="9"/>
    <w:qFormat/>
    <w:rsid w:val="008B58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50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B58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B5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582E"/>
    <w:rPr>
      <w:b/>
      <w:bCs/>
    </w:rPr>
  </w:style>
  <w:style w:type="character" w:styleId="a5">
    <w:name w:val="Hyperlink"/>
    <w:basedOn w:val="a0"/>
    <w:uiPriority w:val="99"/>
    <w:semiHidden/>
    <w:unhideWhenUsed/>
    <w:rsid w:val="008B58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2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t.rane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Trjascina-EN</dc:creator>
  <cp:keywords/>
  <dc:description/>
  <cp:lastModifiedBy>Trjascina-EN</cp:lastModifiedBy>
  <cp:revision>3</cp:revision>
  <dcterms:created xsi:type="dcterms:W3CDTF">2022-04-08T07:47:00Z</dcterms:created>
  <dcterms:modified xsi:type="dcterms:W3CDTF">2022-04-08T08:42:00Z</dcterms:modified>
</cp:coreProperties>
</file>